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99" w:rsidRDefault="00611699" w:rsidP="00611699">
      <w:pPr>
        <w:jc w:val="center"/>
        <w:rPr>
          <w:sz w:val="28"/>
        </w:rPr>
      </w:pPr>
      <w:r>
        <w:rPr>
          <w:rFonts w:hint="eastAsia"/>
          <w:sz w:val="28"/>
        </w:rPr>
        <w:t>2012</w:t>
      </w:r>
      <w:r>
        <w:rPr>
          <w:rFonts w:hint="eastAsia"/>
          <w:sz w:val="28"/>
        </w:rPr>
        <w:t>年度节能服务公司百强榜</w:t>
      </w:r>
      <w:bookmarkStart w:id="0" w:name="_GoBack"/>
      <w:bookmarkEnd w:id="0"/>
    </w:p>
    <w:tbl>
      <w:tblPr>
        <w:tblpPr w:leftFromText="180" w:rightFromText="180" w:vertAnchor="text" w:horzAnchor="page" w:tblpX="2242" w:tblpY="637"/>
        <w:tblOverlap w:val="never"/>
        <w:tblW w:w="0" w:type="auto"/>
        <w:tblLayout w:type="fixed"/>
        <w:tblLook w:val="0000"/>
      </w:tblPr>
      <w:tblGrid>
        <w:gridCol w:w="656"/>
        <w:gridCol w:w="3956"/>
        <w:gridCol w:w="2196"/>
      </w:tblGrid>
      <w:tr w:rsidR="00611699" w:rsidTr="00226BCE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节能量（吨标准煤）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中节能科技投资有限公司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587089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施耐德电气（中国）有限公司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224100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北京思能达节能电气股份有限公司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苏州太谷电力有限公司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153846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浙江科维节能技术有限公司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81935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中国石油集团安全环保技术研究院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81536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中节能工业节能有限公司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77200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内蒙古鄂尔多斯循环经济研发有限公司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东方绿源节能环保工程有限公司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72627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赤峰和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然节能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技术服务有限责任公司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59800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北京仟亿达科技有限公司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58115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西门子工厂自动化工程有限公司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50046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云南云迈新能源开发有限公司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48439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上海中际能源科技有限公司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45687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苏州吉能电子科技有限公司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江西华电电力有限责任公司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甘肃铭海节能技术有限公司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38529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包头市中益能供热技术有限公司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38138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沈阳海盛人工环境有限公司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隆优化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36604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北京神华中机能源环保科技有限公司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山东海利丰地源热泵有限责任公司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34992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广东清华中邦热能科技有限公司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四川点石能源投资有限公司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33044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北京世能中晶能源科技有限公司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32842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深圳市奥宇控制系统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挪信能源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技术（上海）有限公司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30529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浙江和盛节能科技有限公司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27366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新疆希望电子有限公司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26321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大唐黑龙江节能服务有限公司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26291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北京时代博诚能源科技有限公司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25360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烟台龙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源电力技术股份有限公司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日照海大自动化科技有限公司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21941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宁夏森木隆节能设备有限公司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济南大陆机电股份有限公司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18439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江苏煌明能源科技有限公司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17945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湖南金百大能效管理科技有限公司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17263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广州市珠峰电气有限公司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15512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北京源深节能技术有限责任公司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15290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东莞市荣光技术工程有限公司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14196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泉州市中原节能设备有限公司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14014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武汉宇泰能源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13950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福建永恒能源管理有限公司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13120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广东迪奥技术工程有限公司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11877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株洲火炬工业炉有限责任公司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上海联达节能科技有限公司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承德普瑞能源管理有限责任公司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10324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北京创时能源有限公司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10321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哈尔滨科莱地温源科技开发有限公司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9798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北京华亿宏图机电设备有限公司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9315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北京利德华福节能投资有限公司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8817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8664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山东胜动燃气综合利用有限责任公司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8325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中冶南方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（武汉）威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8266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泰康翔科技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7843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美柏罗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地温空调有限公司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7784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北京爱社时代科技发展有限公司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铂胜节能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科技（深圳）有限公司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7526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烟台东方电子科技发展有限公司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6912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上海宝钢节能技术有限公司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6860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北京诚信能环科技有限公司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北京动力源科技股份有限公司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6590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四川圣典节能服务有限公司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山东省高密蓝天节能环保科技有限公司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江西永源节能环保科技有限公司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湖南省维克奇节能环保科技有限公司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5770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河北金工联创节能科技有限公司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5754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煤电设备节能服务有限公司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北京硕人时代科技有限公司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远大低碳技术（天津）有限公司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5017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英智特（北京）科技发展有限公司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4813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深圳市安邦信电子有限公司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4645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福建友好环境科技发展有限公司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辽宁龙腾科技发展有限公司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北京融和创科技有限公司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南宫市绿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地热能开发有限公司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青岛高校信息产业有限公司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高灵能源科技有限公司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深圳市东部绿色节能技术有限公司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3813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上海晨旭节能科技有限公司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黄石奇明照明有限公司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深圳市伟力盛世节能科技有限公司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上海优华系统集成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江苏新阪神太阳能有限公司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北京中环瑞德环境工程技术有限公司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上海润桶节能科技有限公司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扬州辛普森工程设备有限公司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广东中钰科技有限公司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城市圣瑞达能源有限公司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深圳百时得能源环保科技有限公司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1608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湖北新强联创光电科技有限公司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1561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泰克拓普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天津中冷大地能源设备工程有限公司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1476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嘉峪关市齐鑫源电气科技有限责任公司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1437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中能惠天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节能科技（北京）有限公司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1324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宜昌劲森照明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节能技术服务有限公司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1192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长春亿思达科技发展集团有限公司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北京富利宝系统集成有限公司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1129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深圳市万嘉明科技发展有限公司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</w:tr>
      <w:tr w:rsidR="00611699" w:rsidTr="00226BCE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京城燕达（北京）节能科技有限公司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9" w:rsidRDefault="00611699" w:rsidP="00226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</w:tr>
    </w:tbl>
    <w:p w:rsidR="006A01CF" w:rsidRDefault="00BA2F76"/>
    <w:sectPr w:rsidR="006A01CF" w:rsidSect="00A4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76" w:rsidRDefault="00BA2F76" w:rsidP="00611699">
      <w:r>
        <w:separator/>
      </w:r>
    </w:p>
  </w:endnote>
  <w:endnote w:type="continuationSeparator" w:id="0">
    <w:p w:rsidR="00BA2F76" w:rsidRDefault="00BA2F76" w:rsidP="0061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76" w:rsidRDefault="00BA2F76" w:rsidP="00611699">
      <w:r>
        <w:separator/>
      </w:r>
    </w:p>
  </w:footnote>
  <w:footnote w:type="continuationSeparator" w:id="0">
    <w:p w:rsidR="00BA2F76" w:rsidRDefault="00BA2F76" w:rsidP="00611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699"/>
    <w:rsid w:val="00611699"/>
    <w:rsid w:val="008F7C7F"/>
    <w:rsid w:val="00A43C75"/>
    <w:rsid w:val="00B95EDD"/>
    <w:rsid w:val="00BA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6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6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2</cp:revision>
  <dcterms:created xsi:type="dcterms:W3CDTF">2012-08-20T02:24:00Z</dcterms:created>
  <dcterms:modified xsi:type="dcterms:W3CDTF">2012-08-20T02:26:00Z</dcterms:modified>
</cp:coreProperties>
</file>